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AF5F" w14:textId="77777777" w:rsidR="008C5121" w:rsidRPr="00417231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417231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417231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417231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417231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17231" w:rsidRPr="00417231" w14:paraId="6587AF64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60" w14:textId="77777777" w:rsidR="004B553E" w:rsidRPr="0041723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6587AF61" w14:textId="77777777" w:rsidR="004B553E" w:rsidRPr="00417231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87AF62" w14:textId="77777777" w:rsidR="004B553E" w:rsidRPr="00417231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6587AF63" w14:textId="0A300A79" w:rsidR="004B553E" w:rsidRPr="00417231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D7D16" w:rsidRPr="0041723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417231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D7D16" w:rsidRPr="0041723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41723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17231" w:rsidRPr="00417231" w14:paraId="6587AF69" w14:textId="77777777" w:rsidTr="00571D92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6587AF65" w14:textId="77777777" w:rsidR="004B553E" w:rsidRPr="0041723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6587AF66" w14:textId="55F77EC7" w:rsidR="004B553E" w:rsidRPr="00417231" w:rsidRDefault="005D7D16" w:rsidP="00C11EC3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IMPRESIONISTI </w:t>
            </w:r>
            <w:r w:rsidR="00C11EC3" w:rsidRPr="0041723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(PUI </w:t>
            </w:r>
            <w:r w:rsidR="00C11EC3" w:rsidRPr="00417231">
              <w:rPr>
                <w:rFonts w:ascii="Merriweather" w:hAnsi="Merriweather" w:cs="Times New Roman"/>
                <w:b/>
                <w:sz w:val="18"/>
                <w:szCs w:val="18"/>
                <w:highlight w:val="yellow"/>
              </w:rPr>
              <w:t>612</w:t>
            </w:r>
            <w:r w:rsidR="00C11EC3" w:rsidRPr="00417231">
              <w:rPr>
                <w:rFonts w:ascii="Merriweather" w:hAnsi="Merriweather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87AF67" w14:textId="77777777" w:rsidR="004B553E" w:rsidRPr="0041723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6587AF68" w14:textId="77777777" w:rsidR="004B553E" w:rsidRPr="00417231" w:rsidRDefault="00C11EC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17231" w:rsidRPr="00417231" w14:paraId="6587AF6C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6A" w14:textId="77777777" w:rsidR="004B553E" w:rsidRPr="00417231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6587AF6B" w14:textId="5FAF3D55" w:rsidR="004B553E" w:rsidRPr="00417231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Preddiplomski jednopredmetni sveučilišni studij povijesti umjetnosti</w:t>
            </w:r>
            <w:r w:rsidR="00C11EC3" w:rsidRPr="00417231">
              <w:rPr>
                <w:rFonts w:ascii="Merriweather" w:hAnsi="Merriweather" w:cs="Times New Roman"/>
                <w:b/>
                <w:sz w:val="18"/>
                <w:szCs w:val="18"/>
              </w:rPr>
              <w:t>, Preddiplomski dvopredmetni sveučilišni studij povijesti umjetnosti,</w:t>
            </w:r>
            <w:r w:rsidR="005D7D16" w:rsidRPr="0041723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  <w:r w:rsidR="00C11EC3" w:rsidRPr="00417231">
              <w:rPr>
                <w:rFonts w:ascii="Merriweather" w:hAnsi="Merriweather" w:cs="Times New Roman"/>
                <w:b/>
                <w:sz w:val="18"/>
                <w:szCs w:val="18"/>
              </w:rPr>
              <w:t>diplomski sveučilišni studij povijesti umjetnosti (svi smjerovi)</w:t>
            </w:r>
          </w:p>
        </w:tc>
      </w:tr>
      <w:tr w:rsidR="00417231" w:rsidRPr="00417231" w14:paraId="6587AF72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6D" w14:textId="77777777" w:rsidR="004B553E" w:rsidRPr="0041723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587AF6E" w14:textId="77777777" w:rsidR="004B553E" w:rsidRPr="00417231" w:rsidRDefault="008C512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6587AF6F" w14:textId="77777777" w:rsidR="004B553E" w:rsidRPr="00417231" w:rsidRDefault="008C5121" w:rsidP="00C11E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6587AF70" w14:textId="77777777" w:rsidR="004B553E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6587AF71" w14:textId="77777777" w:rsidR="004B553E" w:rsidRPr="00417231" w:rsidRDefault="008C512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17231" w:rsidRPr="00417231" w14:paraId="6587AF79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73" w14:textId="77777777" w:rsidR="004B553E" w:rsidRPr="0041723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587AF74" w14:textId="77777777" w:rsidR="004B553E" w:rsidRPr="00417231" w:rsidRDefault="008C512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6587AF75" w14:textId="77777777" w:rsidR="004B553E" w:rsidRPr="00417231" w:rsidRDefault="008C512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6587AF76" w14:textId="77777777" w:rsidR="004B553E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587AF77" w14:textId="77777777" w:rsidR="004B553E" w:rsidRPr="00417231" w:rsidRDefault="008C512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6587AF78" w14:textId="77777777" w:rsidR="004B553E" w:rsidRPr="00417231" w:rsidRDefault="008C512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17231" w:rsidRPr="00417231" w14:paraId="6587AF83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7A" w14:textId="77777777" w:rsidR="004B553E" w:rsidRPr="00417231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6587AF7B" w14:textId="77777777" w:rsidR="004B553E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6587AF7C" w14:textId="77777777" w:rsidR="004B553E" w:rsidRPr="00417231" w:rsidRDefault="008C512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587AF7D" w14:textId="77777777" w:rsidR="004B553E" w:rsidRPr="00417231" w:rsidRDefault="008C512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602F91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6587AF7E" w14:textId="77777777" w:rsidR="004B553E" w:rsidRPr="00417231" w:rsidRDefault="008C51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6587AF7F" w14:textId="77777777" w:rsidR="004B553E" w:rsidRPr="00417231" w:rsidRDefault="008C512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602F91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6587AF80" w14:textId="77777777" w:rsidR="004B553E" w:rsidRPr="00417231" w:rsidRDefault="008C51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6587AF81" w14:textId="77777777" w:rsidR="004B553E" w:rsidRPr="00417231" w:rsidRDefault="008C512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602F91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602F91" w:rsidRPr="00417231">
              <w:rPr>
                <w:rFonts w:ascii="Merriweather" w:hAnsi="Merriweather" w:cs="Times New Roman"/>
                <w:sz w:val="18"/>
                <w:szCs w:val="18"/>
              </w:rPr>
              <w:t xml:space="preserve">X </w:t>
            </w:r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>V.</w:t>
            </w:r>
          </w:p>
        </w:tc>
        <w:tc>
          <w:tcPr>
            <w:tcW w:w="1095" w:type="dxa"/>
            <w:vAlign w:val="center"/>
          </w:tcPr>
          <w:p w14:paraId="6587AF82" w14:textId="77777777" w:rsidR="004B553E" w:rsidRPr="00417231" w:rsidRDefault="008C512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417231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417231" w:rsidRPr="00417231" w14:paraId="6587AF8B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84" w14:textId="77777777" w:rsidR="00393964" w:rsidRPr="00417231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6587AF85" w14:textId="77777777" w:rsidR="00393964" w:rsidRPr="00417231" w:rsidRDefault="008C5121" w:rsidP="00C11EC3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:showingPlcHdr/>
              </w:sdtPr>
              <w:sdtEndPr/>
              <w:sdtContent>
                <w:r w:rsidR="00C11EC3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6587AF86" w14:textId="77777777" w:rsidR="00393964" w:rsidRPr="00417231" w:rsidRDefault="008C5121" w:rsidP="00C11EC3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C11EC3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6587AF87" w14:textId="77777777" w:rsidR="00393964" w:rsidRPr="00417231" w:rsidRDefault="008C5121" w:rsidP="00602F9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:showingPlcHdr/>
              </w:sdtPr>
              <w:sdtEndPr/>
              <w:sdtContent>
                <w:r w:rsidR="00602F91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6587AF88" w14:textId="77777777" w:rsidR="00393964" w:rsidRPr="00417231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6587AF89" w14:textId="77777777" w:rsidR="00393964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6587AF8A" w14:textId="77777777" w:rsidR="00393964" w:rsidRPr="00417231" w:rsidRDefault="008C512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417231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17231" w:rsidRPr="00417231" w14:paraId="6587AF95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8C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2" w:type="dxa"/>
          </w:tcPr>
          <w:p w14:paraId="6587AF8D" w14:textId="77777777" w:rsidR="00453362" w:rsidRPr="00417231" w:rsidRDefault="00C11EC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4" w:type="dxa"/>
          </w:tcPr>
          <w:p w14:paraId="6587AF8E" w14:textId="77777777" w:rsidR="00453362" w:rsidRPr="0041723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2"/>
          </w:tcPr>
          <w:p w14:paraId="6587AF8F" w14:textId="77777777" w:rsidR="00453362" w:rsidRPr="00417231" w:rsidRDefault="00C11EC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  <w:gridSpan w:val="3"/>
          </w:tcPr>
          <w:p w14:paraId="6587AF90" w14:textId="77777777" w:rsidR="00453362" w:rsidRPr="0041723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3" w:type="dxa"/>
            <w:gridSpan w:val="2"/>
          </w:tcPr>
          <w:p w14:paraId="6587AF91" w14:textId="77777777" w:rsidR="00453362" w:rsidRPr="0041723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6587AF92" w14:textId="77777777" w:rsidR="00453362" w:rsidRPr="00417231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6587AF93" w14:textId="77777777" w:rsidR="00453362" w:rsidRPr="0041723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6587AF94" w14:textId="77777777" w:rsidR="00453362" w:rsidRPr="00417231" w:rsidRDefault="008C5121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17231" w:rsidRPr="00417231" w14:paraId="6587AF9A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96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6587AF97" w14:textId="77777777" w:rsidR="00453362" w:rsidRPr="00417231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Odjel za povijest umjetnosti, dvorana 11</w:t>
            </w:r>
            <w:r w:rsidR="00C11EC3" w:rsidRPr="00417231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6587AF98" w14:textId="77777777" w:rsidR="00453362" w:rsidRPr="00417231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6587AF99" w14:textId="77777777" w:rsidR="00453362" w:rsidRPr="00417231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17231" w:rsidRPr="00417231" w14:paraId="6587AF9F" w14:textId="77777777" w:rsidTr="00571D92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87AF9B" w14:textId="77777777" w:rsidR="00453362" w:rsidRPr="00417231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6587AF9C" w14:textId="371E7365" w:rsidR="00453362" w:rsidRPr="00417231" w:rsidRDefault="006A22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417231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 w:rsidRPr="00417231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931DEC" w:rsidRPr="0041723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587AF9D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587AF9E" w14:textId="450653EB" w:rsidR="00453362" w:rsidRPr="00417231" w:rsidRDefault="00931DE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C764AA" w:rsidRPr="0041723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417231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C764AA" w:rsidRPr="00417231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417231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17231" w:rsidRPr="00417231" w14:paraId="6587AFA2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A0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6587AFA1" w14:textId="77777777" w:rsidR="00453362" w:rsidRPr="00417231" w:rsidRDefault="00C11EC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417231" w:rsidRPr="00417231" w14:paraId="6587AFA4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587AFA3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A7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A5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6587AFA6" w14:textId="77777777" w:rsidR="00453362" w:rsidRPr="00417231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17231" w:rsidRPr="00417231" w14:paraId="6587AFAC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A8" w14:textId="77777777" w:rsidR="00453362" w:rsidRPr="0041723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587AFA9" w14:textId="77777777" w:rsidR="00453362" w:rsidRPr="00417231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587AFAA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87AFAB" w14:textId="54A52D2E" w:rsidR="00453362" w:rsidRPr="00417231" w:rsidRDefault="00E812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Srijedom od 10-11h</w:t>
            </w:r>
          </w:p>
        </w:tc>
      </w:tr>
      <w:tr w:rsidR="00417231" w:rsidRPr="00417231" w14:paraId="6587AFAF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AD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6587AFAE" w14:textId="77777777" w:rsidR="00453362" w:rsidRPr="00417231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417231" w:rsidRPr="00417231" w14:paraId="6587AFB4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B0" w14:textId="77777777" w:rsidR="00453362" w:rsidRPr="0041723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587AFB1" w14:textId="77777777" w:rsidR="00453362" w:rsidRPr="00417231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587AFB2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87AFB3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B7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B5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6587AFB6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BC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B8" w14:textId="77777777" w:rsidR="00453362" w:rsidRPr="0041723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587AFB9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587AFBA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87AFBB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BF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BD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6587AFBE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C4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C0" w14:textId="77777777" w:rsidR="00453362" w:rsidRPr="00417231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587AFC1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587AFC2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587AFC3" w14:textId="77777777" w:rsidR="00453362" w:rsidRPr="00417231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C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587AFC5" w14:textId="77777777" w:rsidR="00453362" w:rsidRPr="00417231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CD" w14:textId="77777777" w:rsidTr="00571D92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587AFC7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6587AFC8" w14:textId="77777777" w:rsidR="00453362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6587AFC9" w14:textId="77777777" w:rsidR="00453362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6587AFCA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587AFCB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6587AFCC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17231" w:rsidRPr="00417231" w14:paraId="6587AFD4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AFCE" w14:textId="77777777" w:rsidR="00453362" w:rsidRPr="00417231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587AFCF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6587AFD0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6587AFD1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587AFD2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6587AFD3" w14:textId="77777777" w:rsidR="00453362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417231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417231" w:rsidRPr="00417231" w14:paraId="6587AFD7" w14:textId="77777777" w:rsidTr="00571D92">
        <w:tc>
          <w:tcPr>
            <w:tcW w:w="3278" w:type="dxa"/>
            <w:gridSpan w:val="7"/>
            <w:shd w:val="clear" w:color="auto" w:fill="F2F2F2" w:themeFill="background1" w:themeFillShade="F2"/>
          </w:tcPr>
          <w:p w14:paraId="6587AFD5" w14:textId="77777777" w:rsidR="00310F9A" w:rsidRPr="0041723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6587AFD6" w14:textId="2D66CC2E" w:rsidR="00310F9A" w:rsidRPr="00417231" w:rsidRDefault="00842CF7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Calibri"/>
                <w:noProof/>
                <w:sz w:val="18"/>
                <w:szCs w:val="18"/>
              </w:rPr>
              <w:t>Identificirati temeljne karakteristike impresionističkog pokreta te komentirati različite aspekte impresionističke umjetnosti putem korištenja ilustrativnog materijala. Analizirati i kritički prosuditi opuse i najznačajnija djela pojedinih umjetnika s naglaskom na različita "čitanja" impresionističke umjetnosti. Objasniti osnovne likovne fenomene francuske umjetnosti u drugoj polovini 19. stoljeća. Samostalno pripremiti i postaviti zadanu seminarsku temu prema unaprijed određenoj metodologiji.</w:t>
            </w:r>
          </w:p>
        </w:tc>
      </w:tr>
      <w:tr w:rsidR="00417231" w:rsidRPr="00417231" w14:paraId="6587AFDA" w14:textId="77777777" w:rsidTr="00571D92">
        <w:tc>
          <w:tcPr>
            <w:tcW w:w="3278" w:type="dxa"/>
            <w:gridSpan w:val="7"/>
            <w:shd w:val="clear" w:color="auto" w:fill="F2F2F2" w:themeFill="background1" w:themeFillShade="F2"/>
          </w:tcPr>
          <w:p w14:paraId="6587AFD8" w14:textId="77777777" w:rsidR="00310F9A" w:rsidRPr="00417231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304EFF1C" w14:textId="77777777" w:rsidR="00310F9A" w:rsidRPr="00417231" w:rsidRDefault="00602F9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 xml:space="preserve">Analizirati i kritički interpretirati određeni likovni ili arhitektonski fenomen ili djelo, a zaključke jasno izvesti primjenom osnovnih postulata povijesno­ umjetničke </w:t>
            </w:r>
            <w:r w:rsidRPr="00417231">
              <w:rPr>
                <w:rFonts w:ascii="Merriweather" w:hAnsi="Merriweather" w:cs="Times New Roman"/>
                <w:sz w:val="18"/>
                <w:szCs w:val="18"/>
              </w:rPr>
              <w:lastRenderedPageBreak/>
              <w:t>metodologije i klasifikacije</w:t>
            </w:r>
          </w:p>
          <w:p w14:paraId="6587AFD9" w14:textId="2AE2EF9B" w:rsidR="00BA3E71" w:rsidRPr="00417231" w:rsidRDefault="0041723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Arial"/>
                <w:sz w:val="18"/>
                <w:szCs w:val="18"/>
              </w:rPr>
              <w:t>U</w:t>
            </w:r>
            <w:r w:rsidR="00BA3E71" w:rsidRPr="00417231">
              <w:rPr>
                <w:rFonts w:ascii="Merriweather" w:hAnsi="Merriweather" w:cs="Arial"/>
                <w:sz w:val="18"/>
                <w:szCs w:val="18"/>
              </w:rPr>
              <w:t xml:space="preserve">svojiti i primijeniti osnovnu metodologiju komparativne </w:t>
            </w:r>
            <w:r w:rsidR="00BA3E71" w:rsidRPr="00417231">
              <w:rPr>
                <w:rFonts w:ascii="Merriweather" w:hAnsi="Merriweather" w:cs="Arial"/>
                <w:sz w:val="18"/>
                <w:szCs w:val="18"/>
              </w:rPr>
              <w:br/>
              <w:t xml:space="preserve">analize i argumentacije na temelju promatranja i </w:t>
            </w:r>
            <w:r w:rsidR="00BA3E71" w:rsidRPr="00417231">
              <w:rPr>
                <w:rFonts w:ascii="Merriweather" w:hAnsi="Merriweather" w:cs="Arial"/>
                <w:sz w:val="18"/>
                <w:szCs w:val="18"/>
              </w:rPr>
              <w:br/>
              <w:t>promišljanja umjetničkog djela</w:t>
            </w:r>
          </w:p>
        </w:tc>
      </w:tr>
      <w:tr w:rsidR="00417231" w:rsidRPr="00417231" w14:paraId="6587AFDC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587AFDB" w14:textId="77777777" w:rsidR="00FC2198" w:rsidRPr="00417231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AFE3" w14:textId="77777777" w:rsidTr="00571D92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587AFDD" w14:textId="77777777" w:rsidR="00FC2198" w:rsidRPr="00417231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6587AFDE" w14:textId="77777777" w:rsidR="00FC2198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6587AFDF" w14:textId="77777777" w:rsidR="00FC2198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6587AFE0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6587AFE1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587AFE2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417231" w:rsidRPr="00417231" w14:paraId="6587AFEA" w14:textId="77777777" w:rsidTr="00571D92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587AFE4" w14:textId="77777777" w:rsidR="00FC2198" w:rsidRPr="0041723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587AFE5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6587AFE6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587AFE7" w14:textId="77777777" w:rsidR="00FC2198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6587AFE8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6587AFE9" w14:textId="77777777" w:rsidR="00FC2198" w:rsidRPr="00417231" w:rsidRDefault="008C5121" w:rsidP="00602F9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:showingPlcHdr/>
              </w:sdtPr>
              <w:sdtEndPr/>
              <w:sdtContent>
                <w:r w:rsidR="005E3C91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891C60" w:rsidRPr="00417231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417231" w:rsidRPr="00417231" w14:paraId="6587AFF0" w14:textId="77777777" w:rsidTr="00571D92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6587AFEB" w14:textId="77777777" w:rsidR="00FC2198" w:rsidRPr="00417231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587AFEC" w14:textId="77777777" w:rsidR="00FC2198" w:rsidRPr="00417231" w:rsidRDefault="00FC219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kolokvij(i)</w:t>
            </w:r>
          </w:p>
        </w:tc>
        <w:tc>
          <w:tcPr>
            <w:tcW w:w="1491" w:type="dxa"/>
            <w:gridSpan w:val="7"/>
            <w:vAlign w:val="center"/>
          </w:tcPr>
          <w:p w14:paraId="6587AFED" w14:textId="77777777" w:rsidR="00FC2198" w:rsidRPr="00417231" w:rsidRDefault="008C5121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r w:rsidR="00931DEC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6587AFEE" w14:textId="77777777" w:rsidR="00FC2198" w:rsidRPr="00417231" w:rsidRDefault="00FC2198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tc>
          <w:tcPr>
            <w:tcW w:w="3032" w:type="dxa"/>
            <w:gridSpan w:val="9"/>
            <w:vAlign w:val="center"/>
          </w:tcPr>
          <w:p w14:paraId="6587AFEF" w14:textId="77777777" w:rsidR="00FC2198" w:rsidRPr="00417231" w:rsidRDefault="008C512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FC2198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417231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417231" w:rsidRPr="00417231" w14:paraId="6587AFF4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F1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6587AFF2" w14:textId="77777777" w:rsidR="00CC065A" w:rsidRPr="00417231" w:rsidRDefault="00CC065A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417231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6587AFF3" w14:textId="77777777" w:rsidR="00CC065A" w:rsidRPr="00417231" w:rsidRDefault="00CC065A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417231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417231" w:rsidRPr="00417231" w14:paraId="6587AFF9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F5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6587AFF6" w14:textId="77777777" w:rsidR="00CC065A" w:rsidRPr="00417231" w:rsidRDefault="008C5121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</w:sdtPr>
              <w:sdtEndPr/>
              <w:sdtContent>
                <w:r w:rsidR="00CC065A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6587AFF7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6587AFF8" w14:textId="77777777" w:rsidR="00CC065A" w:rsidRPr="00417231" w:rsidRDefault="008C5121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EndPr/>
              <w:sdtContent>
                <w:r w:rsidR="00CC065A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417231" w:rsidRPr="00417231" w14:paraId="6587AFFE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FA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6587AFFB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6587AFFC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6587AFFD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71D92" w:rsidRPr="00417231" w14:paraId="6587B001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AFFF" w14:textId="77777777" w:rsidR="00571D92" w:rsidRPr="00417231" w:rsidRDefault="00571D92" w:rsidP="00571D9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6587B000" w14:textId="378DB21B" w:rsidR="00571D92" w:rsidRPr="00417231" w:rsidRDefault="00571D92" w:rsidP="00571D9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02373">
              <w:rPr>
                <w:rFonts w:ascii="Arial Narrow" w:hAnsi="Arial Narrow" w:cs="Arial"/>
                <w:noProof/>
              </w:rPr>
              <w:t xml:space="preserve">Kulturna klima Pariza </w:t>
            </w:r>
            <w:r>
              <w:rPr>
                <w:rFonts w:ascii="Arial Narrow" w:hAnsi="Arial Narrow" w:cs="Arial"/>
                <w:noProof/>
              </w:rPr>
              <w:t xml:space="preserve">u drugoj polovini 19. stoljeća. Nastanak </w:t>
            </w:r>
            <w:r>
              <w:rPr>
                <w:rFonts w:ascii="Arial Narrow" w:hAnsi="Arial Narrow" w:cs="Arial"/>
                <w:i/>
                <w:noProof/>
              </w:rPr>
              <w:t>nouvelle peinture</w:t>
            </w:r>
            <w:r>
              <w:rPr>
                <w:rFonts w:ascii="Arial Narrow" w:hAnsi="Arial Narrow" w:cs="Arial"/>
                <w:noProof/>
              </w:rPr>
              <w:t>: novog slikarstva za novo, moderno društvo. Okupljanje umjetnika impresionista: grupa Batignolles. Prva izložba „Salon odbačenih“. Reakcije kritike i recepcija djela. Tehničke inovacije impresionističkog slikarstva. Prožimanje novih umjetničkih praksi i likovnih strujanja (impresionizam i fotografija, utjecaj japonizma i suvremene grafike, teorija o boji). Umjetnici impresionisti: pojedini opusi i marginalni pripadnici pokreta. Daljne izložbe i divergencije unutar pokreta. Kasna djela Moneta, Renoira i Degasa. Kritičko „čitanje“ impresionističke umjetnosti. Utjecaj impresionizma na djela postimpresionista.</w:t>
            </w:r>
          </w:p>
        </w:tc>
      </w:tr>
      <w:tr w:rsidR="00417231" w:rsidRPr="00417231" w14:paraId="6587B014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02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6D7C4E0E" w14:textId="77777777" w:rsidR="00CC065A" w:rsidRDefault="00162E6F" w:rsidP="00B92848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Pariz u drugoj polovini 19. stoljeća: kulturna klima, umjetnička produkcija i tržište umjetninama. Likovna kretanja u francuskoj umjetnosti druge polovine stoljeća.</w:t>
            </w:r>
          </w:p>
          <w:p w14:paraId="23D67E49" w14:textId="77777777" w:rsidR="008E6451" w:rsidRDefault="008E6451" w:rsidP="00B92848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Umjetnici impresionisti: Grupa </w:t>
            </w:r>
            <w:proofErr w:type="spellStart"/>
            <w:r>
              <w:rPr>
                <w:rFonts w:ascii="Arial Narrow" w:hAnsi="Arial Narrow"/>
              </w:rPr>
              <w:t>Batignolles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4C0BF3F4" w14:textId="77777777" w:rsidR="008E687C" w:rsidRDefault="008E687C" w:rsidP="00B92848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 izložba "Salon odbačenih" i recepcija kritike.</w:t>
            </w:r>
          </w:p>
          <w:p w14:paraId="019AC1F8" w14:textId="77777777" w:rsidR="00B53A68" w:rsidRDefault="00B53A68" w:rsidP="00B53A68">
            <w:pPr>
              <w:tabs>
                <w:tab w:val="left" w:pos="4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Impresionistička revolucija: inovacije impresionističkog slikarstva. </w:t>
            </w:r>
          </w:p>
          <w:p w14:paraId="033A07A6" w14:textId="77777777" w:rsidR="00B53A68" w:rsidRDefault="005C4388" w:rsidP="00B92848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Impresionizam i teorija boje. Impresionizam i fotografija. Impresionizam i </w:t>
            </w:r>
            <w:proofErr w:type="spellStart"/>
            <w:r>
              <w:rPr>
                <w:rFonts w:ascii="Arial Narrow" w:hAnsi="Arial Narrow"/>
                <w:i/>
              </w:rPr>
              <w:t>japonisme</w:t>
            </w:r>
            <w:proofErr w:type="spellEnd"/>
            <w:r>
              <w:rPr>
                <w:rFonts w:ascii="Arial Narrow" w:hAnsi="Arial Narrow"/>
                <w:i/>
              </w:rPr>
              <w:t>.</w:t>
            </w:r>
          </w:p>
          <w:p w14:paraId="17098818" w14:textId="77777777" w:rsidR="00D5053A" w:rsidRDefault="00D5053A" w:rsidP="00B92848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Različite definicije i aspekti „čitanja“ impresionizma. Baudelaire, </w:t>
            </w:r>
            <w:proofErr w:type="spellStart"/>
            <w:r>
              <w:rPr>
                <w:rFonts w:ascii="Arial Narrow" w:hAnsi="Arial Narrow"/>
              </w:rPr>
              <w:t>Zola</w:t>
            </w:r>
            <w:proofErr w:type="spellEnd"/>
            <w:r>
              <w:rPr>
                <w:rFonts w:ascii="Arial Narrow" w:hAnsi="Arial Narrow"/>
              </w:rPr>
              <w:t xml:space="preserve"> i suvremena kritika.</w:t>
            </w:r>
          </w:p>
          <w:p w14:paraId="63B6CE91" w14:textId="3D9F3AED" w:rsidR="00D03994" w:rsidRDefault="00D03994" w:rsidP="00D03994">
            <w:pPr>
              <w:tabs>
                <w:tab w:val="left" w:pos="4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Razvoj opusa pojedinih umjetnika: C. </w:t>
            </w:r>
            <w:proofErr w:type="spellStart"/>
            <w:r>
              <w:rPr>
                <w:rFonts w:ascii="Arial Narrow" w:hAnsi="Arial Narrow"/>
              </w:rPr>
              <w:t>Monet</w:t>
            </w:r>
            <w:proofErr w:type="spellEnd"/>
            <w:r>
              <w:rPr>
                <w:rFonts w:ascii="Arial Narrow" w:hAnsi="Arial Narrow"/>
              </w:rPr>
              <w:t>.</w:t>
            </w:r>
            <w:r w:rsidR="001B0D51">
              <w:rPr>
                <w:rFonts w:ascii="Arial Narrow" w:hAnsi="Arial Narrow"/>
              </w:rPr>
              <w:t xml:space="preserve">, </w:t>
            </w:r>
            <w:r w:rsidR="003F6559">
              <w:rPr>
                <w:rFonts w:ascii="Arial Narrow" w:hAnsi="Arial Narrow"/>
              </w:rPr>
              <w:t xml:space="preserve">C. </w:t>
            </w:r>
            <w:proofErr w:type="spellStart"/>
            <w:r w:rsidR="003F6559">
              <w:rPr>
                <w:rFonts w:ascii="Arial Narrow" w:hAnsi="Arial Narrow"/>
              </w:rPr>
              <w:t>Pissaro</w:t>
            </w:r>
            <w:proofErr w:type="spellEnd"/>
            <w:r w:rsidR="003F6559">
              <w:rPr>
                <w:rFonts w:ascii="Arial Narrow" w:hAnsi="Arial Narrow"/>
              </w:rPr>
              <w:t xml:space="preserve">, A. </w:t>
            </w:r>
            <w:proofErr w:type="spellStart"/>
            <w:r w:rsidR="003F6559">
              <w:rPr>
                <w:rFonts w:ascii="Arial Narrow" w:hAnsi="Arial Narrow"/>
              </w:rPr>
              <w:t>Renoir</w:t>
            </w:r>
            <w:proofErr w:type="spellEnd"/>
            <w:r w:rsidR="003F6559">
              <w:rPr>
                <w:rFonts w:ascii="Arial Narrow" w:hAnsi="Arial Narrow"/>
              </w:rPr>
              <w:t>, E, Dega</w:t>
            </w:r>
            <w:r w:rsidR="00807632">
              <w:rPr>
                <w:rFonts w:ascii="Arial Narrow" w:hAnsi="Arial Narrow"/>
              </w:rPr>
              <w:t xml:space="preserve">s, </w:t>
            </w:r>
            <w:r w:rsidR="00807632">
              <w:rPr>
                <w:rFonts w:ascii="Arial Narrow" w:hAnsi="Arial Narrow"/>
              </w:rPr>
              <w:t xml:space="preserve">F. </w:t>
            </w:r>
            <w:proofErr w:type="spellStart"/>
            <w:r w:rsidR="00807632">
              <w:rPr>
                <w:rFonts w:ascii="Arial Narrow" w:hAnsi="Arial Narrow"/>
              </w:rPr>
              <w:t>Bazille</w:t>
            </w:r>
            <w:proofErr w:type="spellEnd"/>
            <w:r w:rsidR="00807632">
              <w:rPr>
                <w:rFonts w:ascii="Arial Narrow" w:hAnsi="Arial Narrow"/>
              </w:rPr>
              <w:t xml:space="preserve">, A. </w:t>
            </w:r>
            <w:proofErr w:type="spellStart"/>
            <w:r w:rsidR="00807632">
              <w:rPr>
                <w:rFonts w:ascii="Arial Narrow" w:hAnsi="Arial Narrow"/>
              </w:rPr>
              <w:t>Sisley</w:t>
            </w:r>
            <w:proofErr w:type="spellEnd"/>
            <w:r w:rsidR="00807632">
              <w:rPr>
                <w:rFonts w:ascii="Arial Narrow" w:hAnsi="Arial Narrow"/>
              </w:rPr>
              <w:t xml:space="preserve">, G. </w:t>
            </w:r>
            <w:proofErr w:type="spellStart"/>
            <w:r w:rsidR="00807632">
              <w:rPr>
                <w:rFonts w:ascii="Arial Narrow" w:hAnsi="Arial Narrow"/>
              </w:rPr>
              <w:t>Caillebotte</w:t>
            </w:r>
            <w:proofErr w:type="spellEnd"/>
            <w:r w:rsidR="00807632">
              <w:rPr>
                <w:rFonts w:ascii="Arial Narrow" w:hAnsi="Arial Narrow"/>
              </w:rPr>
              <w:t>, P. Cezanne.</w:t>
            </w:r>
            <w:r w:rsidR="00A85D96">
              <w:rPr>
                <w:rFonts w:ascii="Arial Narrow" w:hAnsi="Arial Narrow"/>
              </w:rPr>
              <w:t xml:space="preserve"> </w:t>
            </w:r>
            <w:proofErr w:type="spellStart"/>
            <w:r w:rsidR="00A85D96">
              <w:rPr>
                <w:rFonts w:ascii="Arial Narrow" w:hAnsi="Arial Narrow"/>
              </w:rPr>
              <w:t>Impresionistice</w:t>
            </w:r>
            <w:proofErr w:type="spellEnd"/>
            <w:r w:rsidR="00A85D96">
              <w:rPr>
                <w:rFonts w:ascii="Arial Narrow" w:hAnsi="Arial Narrow"/>
              </w:rPr>
              <w:t xml:space="preserve">: </w:t>
            </w:r>
            <w:r w:rsidR="00A85D96">
              <w:rPr>
                <w:rFonts w:ascii="Arial Narrow" w:hAnsi="Arial Narrow"/>
              </w:rPr>
              <w:t xml:space="preserve">B. </w:t>
            </w:r>
            <w:proofErr w:type="spellStart"/>
            <w:r w:rsidR="00A85D96">
              <w:rPr>
                <w:rFonts w:ascii="Arial Narrow" w:hAnsi="Arial Narrow"/>
              </w:rPr>
              <w:t>Morisot</w:t>
            </w:r>
            <w:proofErr w:type="spellEnd"/>
            <w:r w:rsidR="00A85D96">
              <w:rPr>
                <w:rFonts w:ascii="Arial Narrow" w:hAnsi="Arial Narrow"/>
              </w:rPr>
              <w:t xml:space="preserve">, M. </w:t>
            </w:r>
            <w:proofErr w:type="spellStart"/>
            <w:r w:rsidR="00A85D96">
              <w:rPr>
                <w:rFonts w:ascii="Arial Narrow" w:hAnsi="Arial Narrow"/>
              </w:rPr>
              <w:t>Cassat</w:t>
            </w:r>
            <w:proofErr w:type="spellEnd"/>
            <w:r w:rsidR="00A85D96">
              <w:rPr>
                <w:rFonts w:ascii="Arial Narrow" w:hAnsi="Arial Narrow"/>
              </w:rPr>
              <w:t>, E. Gonzales.</w:t>
            </w:r>
            <w:r w:rsidR="00D25B0D">
              <w:rPr>
                <w:rFonts w:ascii="Arial Narrow" w:hAnsi="Arial Narrow"/>
              </w:rPr>
              <w:t xml:space="preserve">, </w:t>
            </w:r>
            <w:r w:rsidR="00D25B0D">
              <w:rPr>
                <w:rFonts w:ascii="Arial Narrow" w:hAnsi="Arial Narrow"/>
              </w:rPr>
              <w:t xml:space="preserve">Impresionizam u djelima </w:t>
            </w:r>
            <w:proofErr w:type="spellStart"/>
            <w:r w:rsidR="00D25B0D">
              <w:rPr>
                <w:rFonts w:ascii="Arial Narrow" w:hAnsi="Arial Narrow"/>
              </w:rPr>
              <w:t>postimpresionista</w:t>
            </w:r>
            <w:proofErr w:type="spellEnd"/>
            <w:r w:rsidR="00D25B0D">
              <w:rPr>
                <w:rFonts w:ascii="Arial Narrow" w:hAnsi="Arial Narrow"/>
              </w:rPr>
              <w:t>.</w:t>
            </w:r>
          </w:p>
          <w:p w14:paraId="6587B013" w14:textId="64440E85" w:rsidR="00D03994" w:rsidRPr="00417231" w:rsidRDefault="00D03994" w:rsidP="00B928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072AC" w:rsidRPr="00417231" w14:paraId="6587B017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15" w14:textId="77777777" w:rsidR="00C072AC" w:rsidRPr="00417231" w:rsidRDefault="00C072AC" w:rsidP="00C072A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6587B016" w14:textId="090F5B35" w:rsidR="00C072AC" w:rsidRPr="00417231" w:rsidRDefault="00C072AC" w:rsidP="00C072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E349E">
              <w:rPr>
                <w:rFonts w:ascii="Arial Narrow" w:hAnsi="Arial Narrow"/>
                <w:noProof/>
              </w:rPr>
              <w:t xml:space="preserve">Belinda Thomson, </w:t>
            </w:r>
            <w:r w:rsidRPr="003E349E">
              <w:rPr>
                <w:rFonts w:ascii="Arial Narrow" w:hAnsi="Arial Narrow"/>
                <w:b/>
                <w:i/>
                <w:noProof/>
              </w:rPr>
              <w:t>Impressionism,</w:t>
            </w:r>
            <w:r w:rsidRPr="003E349E">
              <w:rPr>
                <w:rFonts w:ascii="Arial Narrow" w:hAnsi="Arial Narrow"/>
                <w:i/>
                <w:noProof/>
              </w:rPr>
              <w:t xml:space="preserve"> Origins, Practice, Reception, </w:t>
            </w:r>
            <w:r w:rsidRPr="003E349E">
              <w:rPr>
                <w:rFonts w:ascii="Arial Narrow" w:hAnsi="Arial Narrow"/>
                <w:noProof/>
              </w:rPr>
              <w:t xml:space="preserve">Themes&amp;Hudson, London, 2000.; Michael Wilson, </w:t>
            </w:r>
            <w:r w:rsidRPr="003E349E">
              <w:rPr>
                <w:rFonts w:ascii="Arial Narrow" w:hAnsi="Arial Narrow"/>
                <w:b/>
                <w:i/>
                <w:noProof/>
              </w:rPr>
              <w:t>The Impressionists</w:t>
            </w:r>
            <w:r w:rsidRPr="003E349E">
              <w:rPr>
                <w:rFonts w:ascii="Arial Narrow" w:hAnsi="Arial Narrow"/>
                <w:noProof/>
              </w:rPr>
              <w:t>, Phaidon, 2002.</w:t>
            </w:r>
          </w:p>
        </w:tc>
      </w:tr>
      <w:tr w:rsidR="007C546E" w:rsidRPr="00417231" w14:paraId="6587B01A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18" w14:textId="77777777" w:rsidR="007C546E" w:rsidRPr="00417231" w:rsidRDefault="007C546E" w:rsidP="007C54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6587B019" w14:textId="2A885823" w:rsidR="007C546E" w:rsidRPr="00417231" w:rsidRDefault="007C546E" w:rsidP="007C546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3E349E">
              <w:rPr>
                <w:rFonts w:ascii="Arial Narrow" w:hAnsi="Arial Narrow"/>
                <w:noProof/>
              </w:rPr>
              <w:t xml:space="preserve">F. Frascina / N. Blake / B. Fer / T. Garb / C. Harrison, </w:t>
            </w:r>
            <w:r w:rsidRPr="003E349E">
              <w:rPr>
                <w:rFonts w:ascii="Arial Narrow" w:hAnsi="Arial Narrow"/>
                <w:b/>
                <w:bCs/>
                <w:i/>
                <w:iCs/>
                <w:noProof/>
              </w:rPr>
              <w:t>Modernity and Modernism: French Painting in the Nineteenth Century</w:t>
            </w:r>
            <w:r w:rsidRPr="003E349E">
              <w:rPr>
                <w:rFonts w:ascii="Arial Narrow" w:hAnsi="Arial Narrow"/>
                <w:noProof/>
              </w:rPr>
              <w:t xml:space="preserve">, New Haven, Yale University Press, 1993.; S. F. Eisenman, </w:t>
            </w:r>
            <w:r w:rsidRPr="003E349E">
              <w:rPr>
                <w:rFonts w:ascii="Arial Narrow" w:hAnsi="Arial Narrow"/>
                <w:b/>
                <w:bCs/>
                <w:i/>
                <w:iCs/>
                <w:noProof/>
              </w:rPr>
              <w:t>Nineteenth century art: a critical history</w:t>
            </w:r>
            <w:r w:rsidRPr="003E349E">
              <w:rPr>
                <w:rFonts w:ascii="Arial Narrow" w:hAnsi="Arial Narrow"/>
                <w:noProof/>
              </w:rPr>
              <w:t xml:space="preserve">, London: Thames &amp; Hudson, 2002.; C. Petraten-Doesschate, </w:t>
            </w:r>
            <w:r w:rsidRPr="003E349E">
              <w:rPr>
                <w:rFonts w:ascii="Arial Narrow" w:hAnsi="Arial Narrow"/>
                <w:b/>
                <w:bCs/>
                <w:i/>
                <w:iCs/>
                <w:noProof/>
              </w:rPr>
              <w:t>Nineteenth Century European Art</w:t>
            </w:r>
            <w:r w:rsidRPr="003E349E">
              <w:rPr>
                <w:rFonts w:ascii="Arial Narrow" w:hAnsi="Arial Narrow"/>
                <w:noProof/>
              </w:rPr>
              <w:t>, Prentice Hall Art, 2nd edition, 2006.</w:t>
            </w:r>
            <w:r w:rsidRPr="003E349E">
              <w:rPr>
                <w:rFonts w:ascii="Arial Narrow" w:hAnsi="Arial Narrow" w:cs="Calibri"/>
                <w:noProof/>
              </w:rPr>
              <w:t xml:space="preserve">T. J. Clark, </w:t>
            </w:r>
            <w:r w:rsidRPr="003E349E">
              <w:rPr>
                <w:rFonts w:ascii="Arial Narrow" w:hAnsi="Arial Narrow" w:cs="Calibri"/>
                <w:b/>
                <w:i/>
                <w:noProof/>
              </w:rPr>
              <w:t>The Painting of Modern Life</w:t>
            </w:r>
            <w:r w:rsidRPr="003E349E">
              <w:rPr>
                <w:rFonts w:ascii="Arial Narrow" w:hAnsi="Arial Narrow" w:cs="Calibri"/>
                <w:noProof/>
              </w:rPr>
              <w:t xml:space="preserve">, Princeton University Press, 1999.; </w:t>
            </w:r>
            <w:r w:rsidRPr="003E349E">
              <w:rPr>
                <w:rFonts w:ascii="Arial Narrow" w:hAnsi="Arial Narrow" w:cs="Calibri"/>
                <w:i/>
                <w:noProof/>
              </w:rPr>
              <w:t>MCritical Readings in Impressionism and Post-Impressionism, An Antology</w:t>
            </w:r>
            <w:r w:rsidRPr="003E349E">
              <w:rPr>
                <w:rFonts w:ascii="Arial Narrow" w:hAnsi="Arial Narrow" w:cs="Calibri"/>
                <w:noProof/>
              </w:rPr>
              <w:t xml:space="preserve">, (edit. M. Tompkins Lewis), University of California Press, 2007.; Rosenblum and Janson, </w:t>
            </w:r>
            <w:r w:rsidRPr="003E349E">
              <w:rPr>
                <w:rFonts w:ascii="Arial Narrow" w:hAnsi="Arial Narrow" w:cs="Calibri"/>
                <w:b/>
                <w:bCs/>
                <w:i/>
                <w:iCs/>
                <w:noProof/>
              </w:rPr>
              <w:t>Art of Nineteenth Century, Painting and Sculpture</w:t>
            </w:r>
            <w:r w:rsidRPr="003E349E">
              <w:rPr>
                <w:rFonts w:ascii="Arial Narrow" w:hAnsi="Arial Narrow" w:cs="Calibri"/>
                <w:noProof/>
              </w:rPr>
              <w:t>, Thames &amp; Hudson, London 2001.; Monografije umjetnika dostupne u knjižnicama.</w:t>
            </w:r>
          </w:p>
        </w:tc>
      </w:tr>
      <w:tr w:rsidR="00417231" w:rsidRPr="00417231" w14:paraId="6587B01E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1B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6587B01C" w14:textId="77777777" w:rsidR="00CC065A" w:rsidRPr="00417231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https://www.19thcenturyart-facos.com/</w:t>
            </w:r>
          </w:p>
          <w:p w14:paraId="5306D55D" w14:textId="0428D963" w:rsidR="00CC065A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http://www.artrenewal.org; http://www.artchive.com; http://www.artcyclopedia.com; </w:t>
            </w:r>
          </w:p>
          <w:p w14:paraId="6587B01D" w14:textId="6554A335" w:rsidR="008C5121" w:rsidRPr="00417231" w:rsidRDefault="008C5121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E128EC">
              <w:rPr>
                <w:rFonts w:ascii="Arial Narrow" w:hAnsi="Arial Narrow" w:cs="Calibri"/>
                <w:noProof/>
              </w:rPr>
              <w:lastRenderedPageBreak/>
              <w:t>Google Art Project (zbirke</w:t>
            </w:r>
            <w:r w:rsidRPr="003E349E">
              <w:rPr>
                <w:rFonts w:ascii="Arial Narrow" w:hAnsi="Arial Narrow" w:cs="Calibri"/>
                <w:noProof/>
              </w:rPr>
              <w:t xml:space="preserve"> po muzejima)</w:t>
            </w:r>
          </w:p>
        </w:tc>
      </w:tr>
      <w:tr w:rsidR="00417231" w:rsidRPr="00417231" w14:paraId="6587B022" w14:textId="77777777" w:rsidTr="00571D92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587B01F" w14:textId="77777777" w:rsidR="00CC065A" w:rsidRPr="00417231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6587B020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587B021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417231" w:rsidRPr="00417231" w14:paraId="6587B02A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23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6587B024" w14:textId="346D4BEA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587B025" w14:textId="77777777" w:rsidR="00CC065A" w:rsidRPr="00417231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6587B026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6587B027" w14:textId="77777777" w:rsidR="00CC065A" w:rsidRPr="00417231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6587B028" w14:textId="77777777" w:rsidR="00CC065A" w:rsidRPr="00417231" w:rsidRDefault="008C5121" w:rsidP="00C11EC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:showingPlcHdr/>
              </w:sdtPr>
              <w:sdtEndPr/>
              <w:sdtContent>
                <w:r w:rsidR="00F971CB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6587B029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17231" w:rsidRPr="00417231" w14:paraId="6587B034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2B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587B02C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6587B02D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6587B02E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:showingPlcHdr/>
              </w:sdtPr>
              <w:sdtEndPr/>
              <w:sdtContent>
                <w:r w:rsidR="001830C1" w:rsidRPr="0041723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6587B02F" w14:textId="77777777" w:rsidR="00CC065A" w:rsidRPr="00417231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6587B030" w14:textId="77777777" w:rsidR="00CC065A" w:rsidRPr="00417231" w:rsidRDefault="008C512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proofErr w:type="spellStart"/>
                <w:r w:rsidR="001830C1" w:rsidRPr="00417231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  <w:proofErr w:type="spellEnd"/>
          </w:p>
          <w:p w14:paraId="6587B031" w14:textId="77777777" w:rsidR="00CC065A" w:rsidRPr="00417231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6587B032" w14:textId="77777777" w:rsidR="00CC065A" w:rsidRPr="00417231" w:rsidRDefault="008C51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6587B033" w14:textId="77777777" w:rsidR="00CC065A" w:rsidRPr="00417231" w:rsidRDefault="008C512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17231" w:rsidRPr="00417231" w14:paraId="6587B037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35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6587B036" w14:textId="77777777" w:rsidR="00CC065A" w:rsidRPr="00417231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  <w:r w:rsidR="00F971CB"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tekstualnog odgovora, a za pozitivnu ocjenu potrebno je postići najmanje 60% od ukupnog postotka b</w:t>
            </w:r>
            <w:r w:rsidR="00F971CB" w:rsidRPr="00417231">
              <w:rPr>
                <w:rFonts w:ascii="Merriweather" w:eastAsia="MS Gothic" w:hAnsi="Merriweather" w:cs="Times New Roman"/>
                <w:sz w:val="18"/>
                <w:szCs w:val="18"/>
              </w:rPr>
              <w:t>odova</w:t>
            </w: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</w:p>
        </w:tc>
      </w:tr>
      <w:tr w:rsidR="00417231" w:rsidRPr="00417231" w14:paraId="6587B03B" w14:textId="77777777" w:rsidTr="00571D92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6587B038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6587B039" w14:textId="77777777" w:rsidR="00CC065A" w:rsidRPr="00417231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80" w:type="dxa"/>
            <w:gridSpan w:val="22"/>
            <w:vAlign w:val="center"/>
          </w:tcPr>
          <w:p w14:paraId="6587B03A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417231" w:rsidRPr="00417231" w14:paraId="6587B03F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3C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587B03D" w14:textId="77777777" w:rsidR="00CC065A" w:rsidRPr="00417231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60-70</w:t>
            </w:r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80" w:type="dxa"/>
            <w:gridSpan w:val="22"/>
            <w:vAlign w:val="center"/>
          </w:tcPr>
          <w:p w14:paraId="6587B03E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417231" w:rsidRPr="00417231" w14:paraId="6587B043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40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587B041" w14:textId="77777777" w:rsidR="00CC065A" w:rsidRPr="00417231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70-80</w:t>
            </w:r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80" w:type="dxa"/>
            <w:gridSpan w:val="22"/>
            <w:vAlign w:val="center"/>
          </w:tcPr>
          <w:p w14:paraId="6587B042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417231" w:rsidRPr="00417231" w14:paraId="6587B047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44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587B045" w14:textId="77777777" w:rsidR="00CC065A" w:rsidRPr="00417231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80</w:t>
            </w:r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417231">
              <w:rPr>
                <w:rFonts w:ascii="Merriweather" w:hAnsi="Merriweather" w:cs="Times New Roman"/>
                <w:sz w:val="18"/>
                <w:szCs w:val="18"/>
              </w:rPr>
              <w:t>90%</w:t>
            </w:r>
          </w:p>
        </w:tc>
        <w:tc>
          <w:tcPr>
            <w:tcW w:w="6080" w:type="dxa"/>
            <w:gridSpan w:val="22"/>
            <w:vAlign w:val="center"/>
          </w:tcPr>
          <w:p w14:paraId="6587B046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417231" w:rsidRPr="00417231" w14:paraId="6587B04B" w14:textId="77777777" w:rsidTr="00571D92">
        <w:tc>
          <w:tcPr>
            <w:tcW w:w="1789" w:type="dxa"/>
            <w:vMerge/>
            <w:shd w:val="clear" w:color="auto" w:fill="F2F2F2" w:themeFill="background1" w:themeFillShade="F2"/>
          </w:tcPr>
          <w:p w14:paraId="6587B048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6587B049" w14:textId="77777777" w:rsidR="00CC065A" w:rsidRPr="00417231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80" w:type="dxa"/>
            <w:gridSpan w:val="22"/>
            <w:vAlign w:val="center"/>
          </w:tcPr>
          <w:p w14:paraId="6587B04A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417231" w:rsidRPr="00417231" w14:paraId="6587B052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4C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6587B04D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6587B04E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6587B04F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6587B050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6587B051" w14:textId="77777777" w:rsidR="00CC065A" w:rsidRPr="00417231" w:rsidRDefault="008C512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C065A" w:rsidRPr="0041723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417231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417231" w:rsidRPr="00417231" w14:paraId="6587B05F" w14:textId="77777777" w:rsidTr="00571D92">
        <w:tc>
          <w:tcPr>
            <w:tcW w:w="1789" w:type="dxa"/>
            <w:shd w:val="clear" w:color="auto" w:fill="F2F2F2" w:themeFill="background1" w:themeFillShade="F2"/>
          </w:tcPr>
          <w:p w14:paraId="6587B053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417231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417231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417231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6587B054" w14:textId="77777777" w:rsidR="00CC065A" w:rsidRPr="00417231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17231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6587B055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41723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587B056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41723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6587B057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6587B058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587B059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587B05A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417231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6587B05B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587B05C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587B05D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587B05E" w14:textId="77777777" w:rsidR="00CC065A" w:rsidRPr="00417231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41723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  <w:r w:rsidRPr="0041723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6587B060" w14:textId="77777777" w:rsidR="00794496" w:rsidRPr="00417231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417231" w:rsidSect="00A0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B063" w14:textId="77777777" w:rsidR="00FD5543" w:rsidRDefault="00FD5543" w:rsidP="009947BA">
      <w:pPr>
        <w:spacing w:before="0" w:after="0"/>
      </w:pPr>
      <w:r>
        <w:separator/>
      </w:r>
    </w:p>
  </w:endnote>
  <w:endnote w:type="continuationSeparator" w:id="0">
    <w:p w14:paraId="6587B064" w14:textId="77777777" w:rsidR="00FD5543" w:rsidRDefault="00FD554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B061" w14:textId="77777777" w:rsidR="00FD5543" w:rsidRDefault="00FD5543" w:rsidP="009947BA">
      <w:pPr>
        <w:spacing w:before="0" w:after="0"/>
      </w:pPr>
      <w:r>
        <w:separator/>
      </w:r>
    </w:p>
  </w:footnote>
  <w:footnote w:type="continuationSeparator" w:id="0">
    <w:p w14:paraId="6587B062" w14:textId="77777777" w:rsidR="00FD5543" w:rsidRDefault="00FD5543" w:rsidP="009947BA">
      <w:pPr>
        <w:spacing w:before="0" w:after="0"/>
      </w:pPr>
      <w:r>
        <w:continuationSeparator/>
      </w:r>
    </w:p>
  </w:footnote>
  <w:footnote w:id="1">
    <w:p w14:paraId="6587B06A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B065" w14:textId="77777777" w:rsidR="00FF1020" w:rsidRDefault="008C5121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6587B069"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6587B06B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6587B06C" wp14:editId="6587B06D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6587B066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587B067" w14:textId="77777777" w:rsidR="0079745E" w:rsidRDefault="0079745E" w:rsidP="0079745E">
    <w:pPr>
      <w:pStyle w:val="Zaglavlje"/>
    </w:pPr>
  </w:p>
  <w:p w14:paraId="6587B068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62E6F"/>
    <w:rsid w:val="001830C1"/>
    <w:rsid w:val="00197510"/>
    <w:rsid w:val="001B0D51"/>
    <w:rsid w:val="001C7C51"/>
    <w:rsid w:val="00211440"/>
    <w:rsid w:val="00226462"/>
    <w:rsid w:val="0022722C"/>
    <w:rsid w:val="002275AE"/>
    <w:rsid w:val="0028545A"/>
    <w:rsid w:val="002E1CE6"/>
    <w:rsid w:val="002F2D22"/>
    <w:rsid w:val="0030208C"/>
    <w:rsid w:val="00310F9A"/>
    <w:rsid w:val="00320861"/>
    <w:rsid w:val="00326091"/>
    <w:rsid w:val="00357643"/>
    <w:rsid w:val="00371634"/>
    <w:rsid w:val="00386E9C"/>
    <w:rsid w:val="00393964"/>
    <w:rsid w:val="003B2237"/>
    <w:rsid w:val="003F11B6"/>
    <w:rsid w:val="003F17B8"/>
    <w:rsid w:val="003F6559"/>
    <w:rsid w:val="00417231"/>
    <w:rsid w:val="00453362"/>
    <w:rsid w:val="004549D1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1D92"/>
    <w:rsid w:val="005C4388"/>
    <w:rsid w:val="005D7D16"/>
    <w:rsid w:val="005E1668"/>
    <w:rsid w:val="005E3C91"/>
    <w:rsid w:val="005E5F80"/>
    <w:rsid w:val="005F6E0B"/>
    <w:rsid w:val="00602F91"/>
    <w:rsid w:val="0062328F"/>
    <w:rsid w:val="00684BBC"/>
    <w:rsid w:val="006A2293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546E"/>
    <w:rsid w:val="007D4D2D"/>
    <w:rsid w:val="00807632"/>
    <w:rsid w:val="00842CF7"/>
    <w:rsid w:val="008453F7"/>
    <w:rsid w:val="00865776"/>
    <w:rsid w:val="00865809"/>
    <w:rsid w:val="00874D5D"/>
    <w:rsid w:val="00891C60"/>
    <w:rsid w:val="008942F0"/>
    <w:rsid w:val="008C5121"/>
    <w:rsid w:val="008D45DB"/>
    <w:rsid w:val="008E6451"/>
    <w:rsid w:val="008E687C"/>
    <w:rsid w:val="0090214F"/>
    <w:rsid w:val="009163E6"/>
    <w:rsid w:val="00931DEC"/>
    <w:rsid w:val="009760E8"/>
    <w:rsid w:val="009947BA"/>
    <w:rsid w:val="00997F41"/>
    <w:rsid w:val="009A3A9D"/>
    <w:rsid w:val="009C56B1"/>
    <w:rsid w:val="009D5226"/>
    <w:rsid w:val="009E2FD4"/>
    <w:rsid w:val="00A04717"/>
    <w:rsid w:val="00A06750"/>
    <w:rsid w:val="00A07DE4"/>
    <w:rsid w:val="00A85D96"/>
    <w:rsid w:val="00A9132B"/>
    <w:rsid w:val="00AA1A5A"/>
    <w:rsid w:val="00AA48D7"/>
    <w:rsid w:val="00AD23FB"/>
    <w:rsid w:val="00B03000"/>
    <w:rsid w:val="00B53A68"/>
    <w:rsid w:val="00B71A57"/>
    <w:rsid w:val="00B7307A"/>
    <w:rsid w:val="00B92848"/>
    <w:rsid w:val="00BA3E71"/>
    <w:rsid w:val="00C02454"/>
    <w:rsid w:val="00C072AC"/>
    <w:rsid w:val="00C11EC3"/>
    <w:rsid w:val="00C3477B"/>
    <w:rsid w:val="00C764AA"/>
    <w:rsid w:val="00C85956"/>
    <w:rsid w:val="00C9733D"/>
    <w:rsid w:val="00CA3783"/>
    <w:rsid w:val="00CB23F4"/>
    <w:rsid w:val="00CC065A"/>
    <w:rsid w:val="00CE7C14"/>
    <w:rsid w:val="00D03994"/>
    <w:rsid w:val="00D136E4"/>
    <w:rsid w:val="00D25B0D"/>
    <w:rsid w:val="00D5053A"/>
    <w:rsid w:val="00D5334D"/>
    <w:rsid w:val="00D5523D"/>
    <w:rsid w:val="00D944DF"/>
    <w:rsid w:val="00DC6F71"/>
    <w:rsid w:val="00DD110C"/>
    <w:rsid w:val="00DE6D53"/>
    <w:rsid w:val="00E06E39"/>
    <w:rsid w:val="00E07D73"/>
    <w:rsid w:val="00E17D18"/>
    <w:rsid w:val="00E30E67"/>
    <w:rsid w:val="00E812CA"/>
    <w:rsid w:val="00EB5A72"/>
    <w:rsid w:val="00F02A8F"/>
    <w:rsid w:val="00F22855"/>
    <w:rsid w:val="00F513E0"/>
    <w:rsid w:val="00F566DA"/>
    <w:rsid w:val="00F82834"/>
    <w:rsid w:val="00F84F5E"/>
    <w:rsid w:val="00F971CB"/>
    <w:rsid w:val="00FB30B8"/>
    <w:rsid w:val="00FC2198"/>
    <w:rsid w:val="00FC283E"/>
    <w:rsid w:val="00FD5543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587AF5F"/>
  <w15:docId w15:val="{629C4A23-2670-4AEB-A6C2-2287C65A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8C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28</cp:revision>
  <cp:lastPrinted>2021-02-12T11:27:00Z</cp:lastPrinted>
  <dcterms:created xsi:type="dcterms:W3CDTF">2022-09-25T16:05:00Z</dcterms:created>
  <dcterms:modified xsi:type="dcterms:W3CDTF">2023-09-15T12:36:00Z</dcterms:modified>
</cp:coreProperties>
</file>